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64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4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4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4"/>
        <w:jc w:val="both"/>
        <w:rPr>
          <w:sz w:val="28"/>
          <w:szCs w:val="28"/>
          <w:u w:val="single"/>
          <w:lang w:val="en-US"/>
        </w:rPr>
        <w:outlineLvl w:val="1"/>
      </w:pPr>
      <w:r>
        <w:rPr>
          <w:sz w:val="28"/>
          <w:szCs w:val="28"/>
          <w:u w:val="single"/>
        </w:rPr>
        <w:t xml:space="preserve">“19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  <w:lang w:val="en-US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№  </w:t>
      </w:r>
      <w:r>
        <w:rPr>
          <w:sz w:val="28"/>
          <w:szCs w:val="28"/>
          <w:u w:val="single"/>
        </w:rPr>
        <w:t xml:space="preserve"> 11</w:t>
      </w:r>
      <w:r>
        <w:rPr>
          <w:sz w:val="28"/>
          <w:szCs w:val="28"/>
          <w:u w:val="single"/>
        </w:rPr>
        <w:t xml:space="preserve">/45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  <w:u w:val="single"/>
          <w:lang w:val="en-US"/>
        </w:rPr>
      </w:r>
      <w:r>
        <w:rPr>
          <w:sz w:val="28"/>
          <w:szCs w:val="28"/>
          <w:u w:val="single"/>
          <w:lang w:val="en-US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center"/>
        <w:spacing w:after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PT Astra Serif" w:hAnsi="PT Astra Serif"/>
          <w:b/>
          <w:sz w:val="28"/>
          <w:szCs w:val="28"/>
        </w:rPr>
        <w:t xml:space="preserve">О заверении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списка</w:t>
      </w:r>
      <w:r>
        <w:rPr>
          <w:rFonts w:ascii="PT Astra Serif" w:hAnsi="PT Astra Serif"/>
          <w:b/>
          <w:sz w:val="28"/>
          <w:szCs w:val="28"/>
        </w:rPr>
        <w:t xml:space="preserve"> кандидатов</w:t>
      </w:r>
      <w:r>
        <w:rPr>
          <w:rFonts w:ascii="PT Astra Serif" w:hAnsi="PT Astra Serif"/>
          <w:b/>
          <w:sz w:val="28"/>
          <w:szCs w:val="28"/>
        </w:rPr>
        <w:t xml:space="preserve"> в депутаты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</w:t>
      </w:r>
      <w:r>
        <w:rPr>
          <w:rFonts w:ascii="PT Astra Serif" w:hAnsi="PT Astra Serif"/>
          <w:b/>
          <w:sz w:val="28"/>
          <w:szCs w:val="28"/>
        </w:rPr>
        <w:t xml:space="preserve"> выдвинут</w:t>
      </w:r>
      <w:r>
        <w:rPr>
          <w:rFonts w:ascii="PT Astra Serif" w:hAnsi="PT Astra Serif"/>
          <w:b/>
          <w:sz w:val="28"/>
          <w:szCs w:val="28"/>
        </w:rPr>
        <w:t xml:space="preserve">ых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избирательным объеди</w:t>
      </w:r>
      <w:r>
        <w:rPr>
          <w:rFonts w:ascii="PT Astra Serif" w:hAnsi="PT Astra Serif"/>
          <w:b/>
          <w:sz w:val="28"/>
          <w:szCs w:val="28"/>
        </w:rPr>
        <w:t xml:space="preserve">нением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jc w:val="center"/>
        <w:spacing w:after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Нижегородское региональным отделением Политической партии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jc w:val="center"/>
        <w:spacing w:after="0"/>
        <w:rPr>
          <w:highlight w:val="none"/>
        </w:rPr>
      </w:pPr>
      <w:r>
        <w:rPr>
          <w:rFonts w:ascii="PT Astra Serif" w:hAnsi="PT Astra Serif"/>
          <w:b/>
          <w:sz w:val="28"/>
          <w:szCs w:val="28"/>
        </w:rPr>
        <w:t xml:space="preserve"> ЛДПР – Либерально-демократической партии  </w:t>
      </w:r>
      <w:r>
        <w:rPr>
          <w:rFonts w:ascii="Times New Roman" w:hAnsi="Times New Roman"/>
          <w:b/>
          <w:sz w:val="28"/>
          <w:szCs w:val="28"/>
        </w:rPr>
        <w:t xml:space="preserve">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86"/>
        <w:keepLines w:val="0"/>
        <w:spacing w:line="276" w:lineRule="auto"/>
        <w:shd w:val="clear" w:color="auto" w:fill="ffffff"/>
        <w:widowControl/>
      </w:pPr>
      <w:r>
        <w:rPr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Рассмотрев документы, представленные 16</w:t>
      </w:r>
      <w:r>
        <w:rPr>
          <w:rFonts w:ascii="Times New Roman" w:hAnsi="Times New Roman"/>
          <w:sz w:val="28"/>
          <w:szCs w:val="28"/>
        </w:rPr>
        <w:t xml:space="preserve"> июля 2026</w:t>
      </w:r>
      <w:r>
        <w:rPr>
          <w:rFonts w:ascii="Times New Roman" w:hAnsi="Times New Roman"/>
          <w:sz w:val="28"/>
          <w:szCs w:val="28"/>
        </w:rPr>
        <w:t xml:space="preserve"> года в территориальную избирательную комиссию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заверения списка кандидатов в депутаты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Cs/>
          <w:sz w:val="28"/>
          <w:szCs w:val="28"/>
        </w:rPr>
        <w:t xml:space="preserve">второго созыва </w:t>
      </w:r>
      <w:r>
        <w:rPr>
          <w:rFonts w:ascii="Times New Roman" w:hAnsi="Times New Roman"/>
          <w:sz w:val="28"/>
          <w:szCs w:val="28"/>
        </w:rPr>
        <w:t xml:space="preserve">выдвинутых избирательным объединением </w:t>
      </w:r>
      <w:r>
        <w:rPr>
          <w:rFonts w:ascii="Times New Roman" w:hAnsi="Times New Roman"/>
          <w:bCs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одномандатным избирательным округам</w:t>
      </w:r>
      <w:r>
        <w:rPr>
          <w:rFonts w:ascii="Times New Roman" w:hAnsi="Times New Roman"/>
          <w:sz w:val="28"/>
          <w:szCs w:val="28"/>
        </w:rPr>
        <w:t xml:space="preserve"> №9 и №12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27 Закона Нижегородской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от 06сентября 2007 года № 108-З «</w:t>
      </w:r>
      <w:r>
        <w:rPr>
          <w:rFonts w:ascii="Times New Roman" w:hAnsi="Times New Roman"/>
          <w:sz w:val="28"/>
          <w:szCs w:val="28"/>
        </w:rPr>
        <w:t xml:space="preserve">О выборах депутатов представительных органов муниципальных образований в Нижегородской области»</w:t>
      </w:r>
      <w:r>
        <w:t xml:space="preserve"> </w:t>
      </w:r>
      <w:r>
        <w:rPr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 </w:t>
      </w:r>
      <w:r>
        <w:rPr>
          <w:sz w:val="28"/>
          <w:szCs w:val="28"/>
        </w:rPr>
        <w:t xml:space="preserve">ПОСТАНОВЛЯЕТ:  </w:t>
      </w:r>
      <w:r>
        <w:rPr>
          <w:color w:val="0000ff"/>
          <w:szCs w:val="28"/>
        </w:rPr>
      </w:r>
      <w:r/>
    </w:p>
    <w:p>
      <w:pPr>
        <w:pStyle w:val="886"/>
        <w:keepLines w:val="0"/>
        <w:spacing w:line="276" w:lineRule="auto"/>
        <w:shd w:val="clear" w:color="auto" w:fill="ffffff"/>
        <w:widowControl/>
        <w:rPr>
          <w:color w:val="0000ff"/>
        </w:rPr>
      </w:pPr>
      <w:r>
        <w:rPr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ff"/>
        </w:rPr>
      </w:r>
      <w:r>
        <w:rPr>
          <w:color w:val="0000ff"/>
        </w:rPr>
      </w:r>
    </w:p>
    <w:p>
      <w:pPr>
        <w:pStyle w:val="85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Заверить прилагаемый список </w:t>
      </w:r>
      <w:r>
        <w:rPr>
          <w:rFonts w:ascii="Times New Roman" w:hAnsi="Times New Roman"/>
          <w:sz w:val="28"/>
          <w:szCs w:val="28"/>
        </w:rPr>
        <w:t xml:space="preserve">кандидатов в депутаты 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муниципально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Cs/>
          <w:sz w:val="28"/>
          <w:szCs w:val="28"/>
        </w:rPr>
        <w:t xml:space="preserve">второго созыва</w:t>
      </w:r>
      <w:r>
        <w:rPr>
          <w:rFonts w:ascii="Times New Roman" w:hAnsi="Times New Roman"/>
          <w:sz w:val="28"/>
          <w:szCs w:val="28"/>
        </w:rPr>
        <w:t xml:space="preserve"> выдвинутых избирательным объединением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</w:t>
      </w:r>
      <w:r>
        <w:rPr>
          <w:rFonts w:ascii="Times New Roman" w:hAnsi="Times New Roman"/>
          <w:sz w:val="28"/>
          <w:szCs w:val="28"/>
        </w:rPr>
        <w:t xml:space="preserve"> по одномандатным избирательным округам</w:t>
      </w:r>
      <w:r>
        <w:rPr>
          <w:rFonts w:ascii="Times New Roman" w:hAnsi="Times New Roman"/>
          <w:sz w:val="28"/>
          <w:szCs w:val="28"/>
        </w:rPr>
        <w:t xml:space="preserve"> №9 и №12</w:t>
      </w:r>
      <w:r>
        <w:rPr>
          <w:rFonts w:ascii="Times New Roman" w:hAnsi="Times New Roman"/>
          <w:sz w:val="28"/>
          <w:szCs w:val="28"/>
        </w:rPr>
        <w:t xml:space="preserve"> (далее – список кандидатов).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Выдать уполномоченному представителю избирательного объединения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копию настоящего постановления и </w:t>
      </w:r>
      <w:r>
        <w:rPr>
          <w:rFonts w:ascii="Times New Roman" w:hAnsi="Times New Roman"/>
          <w:sz w:val="28"/>
          <w:szCs w:val="28"/>
        </w:rPr>
        <w:t xml:space="preserve">заверенного списка кандидатов.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85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left="90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Председатель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Секретарь                                                                               Т.А. Герасимова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4090202050204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2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59">
    <w:name w:val="Заголовок 3"/>
    <w:basedOn w:val="857"/>
    <w:next w:val="857"/>
    <w:link w:val="889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860">
    <w:name w:val="Заголовок 4"/>
    <w:basedOn w:val="857"/>
    <w:next w:val="857"/>
    <w:link w:val="88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1">
    <w:name w:val="Основной шрифт абзаца"/>
    <w:next w:val="861"/>
    <w:link w:val="857"/>
    <w:uiPriority w:val="1"/>
    <w:semiHidden/>
    <w:unhideWhenUsed/>
  </w:style>
  <w:style w:type="table" w:styleId="862">
    <w:name w:val="Обычная таблица"/>
    <w:next w:val="862"/>
    <w:link w:val="857"/>
    <w:uiPriority w:val="99"/>
    <w:semiHidden/>
    <w:unhideWhenUsed/>
    <w:qFormat/>
    <w:tblPr/>
  </w:style>
  <w:style w:type="numbering" w:styleId="863">
    <w:name w:val="Нет списка"/>
    <w:next w:val="863"/>
    <w:link w:val="857"/>
    <w:uiPriority w:val="99"/>
    <w:semiHidden/>
    <w:unhideWhenUsed/>
  </w:style>
  <w:style w:type="paragraph" w:styleId="864">
    <w:name w:val="ConsPlusNormal"/>
    <w:next w:val="864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5">
    <w:name w:val="14-15"/>
    <w:basedOn w:val="857"/>
    <w:next w:val="865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6">
    <w:name w:val="Основной текст 2"/>
    <w:basedOn w:val="857"/>
    <w:next w:val="866"/>
    <w:link w:val="867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7">
    <w:name w:val="Основной текст 2 Знак"/>
    <w:basedOn w:val="861"/>
    <w:next w:val="867"/>
    <w:link w:val="866"/>
    <w:rPr>
      <w:rFonts w:ascii="Times New Roman" w:hAnsi="Times New Roman" w:eastAsia="Times New Roman"/>
    </w:rPr>
  </w:style>
  <w:style w:type="paragraph" w:styleId="868">
    <w:name w:val="Основной текст с отступом"/>
    <w:basedOn w:val="857"/>
    <w:next w:val="868"/>
    <w:link w:val="869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9">
    <w:name w:val="Основной текст с отступом Знак"/>
    <w:basedOn w:val="861"/>
    <w:next w:val="869"/>
    <w:link w:val="868"/>
    <w:rPr>
      <w:rFonts w:ascii="Times New Roman" w:hAnsi="Times New Roman" w:eastAsia="Times New Roman"/>
      <w:sz w:val="24"/>
      <w:szCs w:val="24"/>
    </w:rPr>
  </w:style>
  <w:style w:type="paragraph" w:styleId="870">
    <w:name w:val="Основной текст"/>
    <w:basedOn w:val="857"/>
    <w:next w:val="870"/>
    <w:link w:val="871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71">
    <w:name w:val="Основной текст Знак"/>
    <w:basedOn w:val="861"/>
    <w:next w:val="871"/>
    <w:link w:val="870"/>
    <w:rPr>
      <w:rFonts w:ascii="Times New Roman" w:hAnsi="Times New Roman" w:eastAsia="Times New Roman"/>
      <w:sz w:val="24"/>
      <w:szCs w:val="24"/>
    </w:rPr>
  </w:style>
  <w:style w:type="character" w:styleId="872">
    <w:name w:val="Заголовок 2 Знак"/>
    <w:basedOn w:val="861"/>
    <w:next w:val="872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3">
    <w:name w:val="Название"/>
    <w:basedOn w:val="857"/>
    <w:next w:val="873"/>
    <w:link w:val="874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4">
    <w:name w:val="Название Знак"/>
    <w:basedOn w:val="861"/>
    <w:next w:val="874"/>
    <w:link w:val="873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5">
    <w:name w:val="Текст 14-1.5.Стиль12-1"/>
    <w:basedOn w:val="857"/>
    <w:next w:val="875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6">
    <w:name w:val="Текст 14-1.5"/>
    <w:basedOn w:val="857"/>
    <w:next w:val="876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7">
    <w:name w:val="Содерж"/>
    <w:basedOn w:val="857"/>
    <w:next w:val="877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8">
    <w:name w:val="Текст сноски"/>
    <w:basedOn w:val="857"/>
    <w:next w:val="878"/>
    <w:link w:val="87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9">
    <w:name w:val="Текст сноски Знак"/>
    <w:basedOn w:val="861"/>
    <w:next w:val="879"/>
    <w:link w:val="878"/>
    <w:semiHidden/>
    <w:rPr>
      <w:rFonts w:ascii="Times New Roman" w:hAnsi="Times New Roman" w:eastAsia="Batang"/>
      <w:sz w:val="22"/>
    </w:rPr>
  </w:style>
  <w:style w:type="paragraph" w:styleId="880">
    <w:name w:val="Обычный1"/>
    <w:next w:val="880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81">
    <w:name w:val="Основной текст 21"/>
    <w:basedOn w:val="880"/>
    <w:next w:val="881"/>
    <w:link w:val="857"/>
    <w:pPr>
      <w:ind w:firstLine="720"/>
      <w:jc w:val="center"/>
    </w:pPr>
  </w:style>
  <w:style w:type="paragraph" w:styleId="882">
    <w:name w:val="Текст1"/>
    <w:basedOn w:val="857"/>
    <w:next w:val="882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3">
    <w:name w:val="Знак сноски"/>
    <w:basedOn w:val="861"/>
    <w:next w:val="883"/>
    <w:link w:val="857"/>
    <w:semiHidden/>
    <w:unhideWhenUsed/>
    <w:rPr>
      <w:vertAlign w:val="superscript"/>
    </w:rPr>
  </w:style>
  <w:style w:type="paragraph" w:styleId="884">
    <w:name w:val="Абзац списка"/>
    <w:basedOn w:val="857"/>
    <w:next w:val="884"/>
    <w:link w:val="857"/>
    <w:uiPriority w:val="34"/>
    <w:qFormat/>
    <w:pPr>
      <w:ind w:left="708"/>
    </w:pPr>
  </w:style>
  <w:style w:type="character" w:styleId="885">
    <w:name w:val="Строгий"/>
    <w:basedOn w:val="861"/>
    <w:next w:val="885"/>
    <w:link w:val="857"/>
    <w:qFormat/>
    <w:rPr>
      <w:b/>
      <w:bCs/>
    </w:rPr>
  </w:style>
  <w:style w:type="paragraph" w:styleId="886">
    <w:name w:val="HeadDoc"/>
    <w:next w:val="886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7">
    <w:name w:val="Заголовок 4 Знак"/>
    <w:basedOn w:val="861"/>
    <w:next w:val="887"/>
    <w:link w:val="860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88">
    <w:name w:val="Normal1"/>
    <w:next w:val="888"/>
    <w:link w:val="857"/>
    <w:rPr>
      <w:rFonts w:ascii="Times New Roman" w:hAnsi="Times New Roman" w:eastAsia="Times New Roman"/>
      <w:sz w:val="26"/>
      <w:lang w:val="ru-RU" w:eastAsia="ru-RU" w:bidi="ar-SA"/>
    </w:rPr>
  </w:style>
  <w:style w:type="character" w:styleId="889">
    <w:name w:val="Заголовок 3 Знак"/>
    <w:basedOn w:val="861"/>
    <w:next w:val="889"/>
    <w:link w:val="859"/>
    <w:uiPriority w:val="9"/>
    <w:semiHidden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paragraph" w:styleId="890">
    <w:name w:val="Oaeno"/>
    <w:basedOn w:val="857"/>
    <w:next w:val="890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paragraph" w:styleId="891">
    <w:name w:val="Основной текст с отступом 3"/>
    <w:basedOn w:val="857"/>
    <w:next w:val="891"/>
    <w:link w:val="892"/>
    <w:pPr>
      <w:ind w:left="283"/>
      <w:spacing w:after="120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892">
    <w:name w:val="Основной текст с отступом 3 Знак"/>
    <w:basedOn w:val="861"/>
    <w:next w:val="892"/>
    <w:link w:val="891"/>
    <w:rPr>
      <w:rFonts w:ascii="Times New Roman" w:hAnsi="Times New Roman" w:eastAsia="Times New Roman"/>
      <w:sz w:val="16"/>
      <w:szCs w:val="16"/>
    </w:rPr>
  </w:style>
  <w:style w:type="character" w:styleId="893" w:default="1">
    <w:name w:val="Default Paragraph Font"/>
    <w:uiPriority w:val="1"/>
    <w:semiHidden/>
    <w:unhideWhenUsed/>
  </w:style>
  <w:style w:type="numbering" w:styleId="894" w:default="1">
    <w:name w:val="No List"/>
    <w:uiPriority w:val="99"/>
    <w:semiHidden/>
    <w:unhideWhenUsed/>
  </w:style>
  <w:style w:type="table" w:styleId="8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12</cp:revision>
  <dcterms:created xsi:type="dcterms:W3CDTF">2024-06-27T10:48:00Z</dcterms:created>
  <dcterms:modified xsi:type="dcterms:W3CDTF">2026-07-19T08:11:54Z</dcterms:modified>
  <cp:version>786432</cp:version>
</cp:coreProperties>
</file>